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1260"/>
        </w:tabs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ХМАО-Югры Миненко Юлия Борисовна,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512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ст.12.8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о привлечении к административной ответственности не представлено,</w:t>
      </w:r>
    </w:p>
    <w:p>
      <w:pPr>
        <w:spacing w:before="12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Ахчин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дома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Тихая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мопедом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скутер)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GRYPHON </w:t>
      </w:r>
      <w:r>
        <w:rPr>
          <w:rFonts w:ascii="Times New Roman" w:eastAsia="Times New Roman" w:hAnsi="Times New Roman" w:cs="Times New Roman"/>
          <w:sz w:val="28"/>
          <w:szCs w:val="28"/>
        </w:rPr>
        <w:t>rocket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не имея права управления транспортными средствами,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п.2.7, </w:t>
      </w:r>
      <w:r>
        <w:rPr>
          <w:rFonts w:ascii="Times New Roman" w:eastAsia="Times New Roman" w:hAnsi="Times New Roman" w:cs="Times New Roman"/>
          <w:sz w:val="28"/>
          <w:szCs w:val="28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от 23 октября 1993 г. №1090 (далее-ПДД РФ), при этом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содержат признаков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помощью защитника не воспользовался, протокол об административном правонарушении не оспаривал,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обстоятельствам вменяемого правонарушения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мопедом (скутер) «GRYPHON </w:t>
      </w:r>
      <w:r>
        <w:rPr>
          <w:rFonts w:ascii="Times New Roman" w:eastAsia="Times New Roman" w:hAnsi="Times New Roman" w:cs="Times New Roman"/>
          <w:sz w:val="28"/>
          <w:szCs w:val="28"/>
        </w:rPr>
        <w:t>rocket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Тихая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Инвалидности не имеет, военнослужащим не является.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изучив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транспортными средствами соответствующей категории.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ч.3 ст.12.8 КоАП РФ наступает за управление транспортным средством водителем, находящимся 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и не имеющим права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транспортными 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лишенным права управления транспортными средствами, если такие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в состоянии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не имеющим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 средством подтверждается исследованными судом доказательствами, а именно: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серии 86хм №</w:t>
      </w:r>
      <w:r>
        <w:rPr>
          <w:rFonts w:ascii="Times New Roman" w:eastAsia="Times New Roman" w:hAnsi="Times New Roman" w:cs="Times New Roman"/>
          <w:sz w:val="28"/>
          <w:szCs w:val="28"/>
        </w:rPr>
        <w:t>769938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-протоколом об отстранении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 серии 86ПК №</w:t>
      </w:r>
      <w:r>
        <w:rPr>
          <w:rFonts w:ascii="Times New Roman" w:eastAsia="Times New Roman" w:hAnsi="Times New Roman" w:cs="Times New Roman"/>
          <w:sz w:val="28"/>
          <w:szCs w:val="28"/>
        </w:rPr>
        <w:t>104993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-актом освидетельствования на состояние алкогольного опьянения серии 86ГП №</w:t>
      </w:r>
      <w:r>
        <w:rPr>
          <w:rFonts w:ascii="Times New Roman" w:eastAsia="Times New Roman" w:hAnsi="Times New Roman" w:cs="Times New Roman"/>
          <w:sz w:val="28"/>
          <w:szCs w:val="28"/>
        </w:rPr>
        <w:t>074156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бумажным носителем с результатами освидетельствования, согласно которого у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1,26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с результатами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Ахчин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и 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-видеозаписью применения к </w:t>
      </w:r>
      <w:r>
        <w:rPr>
          <w:rFonts w:ascii="Times New Roman" w:eastAsia="Times New Roman" w:hAnsi="Times New Roman" w:cs="Times New Roman"/>
          <w:sz w:val="28"/>
          <w:szCs w:val="28"/>
        </w:rPr>
        <w:t>Ахчину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 обеспечения по делу об административном правонарушении (отстранение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алкогольного опьянения,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-рапортами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ОГИБДД </w:t>
      </w:r>
      <w:r>
        <w:rPr>
          <w:rFonts w:ascii="Times New Roman" w:eastAsia="Times New Roman" w:hAnsi="Times New Roman" w:cs="Times New Roman"/>
          <w:sz w:val="28"/>
          <w:szCs w:val="28"/>
        </w:rPr>
        <w:t>МО МВД России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З.З., </w:t>
      </w:r>
      <w:r>
        <w:rPr>
          <w:rFonts w:ascii="Times New Roman" w:eastAsia="Times New Roman" w:hAnsi="Times New Roman" w:cs="Times New Roman"/>
          <w:sz w:val="28"/>
          <w:szCs w:val="28"/>
        </w:rPr>
        <w:t>Сердитова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-информацией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МВД России «Ханты-Мансийский»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Ахчину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водительское </w:t>
      </w:r>
      <w:r>
        <w:rPr>
          <w:rFonts w:ascii="Times New Roman" w:eastAsia="Times New Roman" w:hAnsi="Times New Roman" w:cs="Times New Roman"/>
          <w:sz w:val="28"/>
          <w:szCs w:val="28"/>
        </w:rPr>
        <w:t>удостоверение не выдавалось,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совершение преступления, предусмотренного ч.ч.2.4.6. ст.264 или ст.264.1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исследованных доказательств подтверждает 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Ахчиным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не имеющ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ст.12.8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Ахчину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Ахчиным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совершено правонарушение, ставящее под угрозу безопасность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совершенном правонарушение, отягчающих административную ответственность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Санкция ч.3 ст.12.8 КоАП РФ предусматривает наказание в виде административного ареста на срок от 10 до 15 суток или наложение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45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 на лиц, к которым арест не может быть применен в соответствии с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относится к лицам, к которым не может быть применен административный арест.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суд назначает с учетом обстоятельств совершения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наличия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а, смягчающего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и отсутствие обстоятельств, отягчающих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Ахчина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ст.12.8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двенадцать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Ахчину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31.05.2026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Ю.Б. 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garantF1://10008000.264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